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F97E8B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896FEF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6FEF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896FEF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96FEF">
        <w:rPr>
          <w:rFonts w:ascii="Arial" w:hAnsi="Arial" w:cs="Arial"/>
          <w:b/>
          <w:sz w:val="24"/>
          <w:szCs w:val="24"/>
        </w:rPr>
        <w:t xml:space="preserve">ГОСТ </w:t>
      </w:r>
      <w:r w:rsidR="00896FEF" w:rsidRPr="00896FEF">
        <w:rPr>
          <w:rFonts w:ascii="Arial" w:hAnsi="Arial" w:cs="Arial"/>
          <w:b/>
          <w:sz w:val="24"/>
          <w:szCs w:val="24"/>
          <w:lang w:val="en-US"/>
        </w:rPr>
        <w:t>ISO</w:t>
      </w:r>
      <w:r w:rsidR="00CE57A8">
        <w:rPr>
          <w:rFonts w:ascii="Arial" w:hAnsi="Arial" w:cs="Arial"/>
          <w:b/>
          <w:sz w:val="24"/>
          <w:szCs w:val="24"/>
        </w:rPr>
        <w:t xml:space="preserve"> 11681-1</w:t>
      </w:r>
      <w:r w:rsidR="009970C9" w:rsidRPr="00896FEF">
        <w:rPr>
          <w:rFonts w:ascii="Arial" w:hAnsi="Arial" w:cs="Arial"/>
          <w:b/>
          <w:sz w:val="24"/>
          <w:szCs w:val="24"/>
        </w:rPr>
        <w:t xml:space="preserve"> </w:t>
      </w:r>
      <w:r w:rsidRPr="00896FEF">
        <w:rPr>
          <w:rFonts w:ascii="Arial" w:hAnsi="Arial" w:cs="Arial"/>
          <w:b/>
          <w:sz w:val="24"/>
          <w:szCs w:val="24"/>
        </w:rPr>
        <w:t>«</w:t>
      </w:r>
      <w:r w:rsidR="00CE57A8" w:rsidRPr="00CE57A8">
        <w:rPr>
          <w:rFonts w:ascii="Arial" w:hAnsi="Arial" w:cs="Arial"/>
          <w:b/>
          <w:sz w:val="24"/>
          <w:szCs w:val="24"/>
        </w:rPr>
        <w:t>Машины для лесного хозяйства. Требования безопасности и испытания переносных цепных пил. Часть 1. Цепные пилы для лесных работ</w:t>
      </w:r>
      <w:r w:rsidRPr="00896FEF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8F5267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 xml:space="preserve">план </w:t>
      </w:r>
      <w:r w:rsidR="005E6AC3" w:rsidRPr="008F5267">
        <w:rPr>
          <w:rFonts w:ascii="Arial" w:hAnsi="Arial" w:cs="Arial"/>
          <w:sz w:val="24"/>
          <w:szCs w:val="24"/>
        </w:rPr>
        <w:t>стандартизации на 2022</w:t>
      </w:r>
      <w:r w:rsidRPr="008F5267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8F5267">
        <w:rPr>
          <w:rFonts w:ascii="Arial" w:hAnsi="Arial" w:cs="Arial"/>
          <w:sz w:val="24"/>
          <w:szCs w:val="24"/>
        </w:rPr>
        <w:t xml:space="preserve"> КТРМ </w:t>
      </w:r>
      <w:r w:rsidR="005E6AC3" w:rsidRPr="008F5267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8F5267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465BA8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F5267">
        <w:rPr>
          <w:rFonts w:ascii="Arial" w:hAnsi="Arial" w:cs="Arial"/>
          <w:sz w:val="24"/>
          <w:szCs w:val="24"/>
        </w:rPr>
        <w:t xml:space="preserve">2) Программа </w:t>
      </w:r>
      <w:r w:rsidRPr="00CE57A8">
        <w:rPr>
          <w:rFonts w:ascii="Arial" w:hAnsi="Arial" w:cs="Arial"/>
          <w:sz w:val="24"/>
          <w:szCs w:val="24"/>
        </w:rPr>
        <w:t xml:space="preserve">межгосударственной </w:t>
      </w:r>
      <w:r w:rsidRPr="00465BA8">
        <w:rPr>
          <w:rFonts w:ascii="Arial" w:hAnsi="Arial" w:cs="Arial"/>
          <w:sz w:val="24"/>
          <w:szCs w:val="24"/>
        </w:rPr>
        <w:t xml:space="preserve">стандартизации на </w:t>
      </w:r>
      <w:r w:rsidR="00D920C0" w:rsidRPr="00465BA8">
        <w:rPr>
          <w:rFonts w:ascii="Arial" w:hAnsi="Arial" w:cs="Arial"/>
          <w:sz w:val="24"/>
          <w:szCs w:val="24"/>
        </w:rPr>
        <w:t>2022 – 2023 гг</w:t>
      </w:r>
      <w:r w:rsidRPr="00465BA8">
        <w:rPr>
          <w:rFonts w:ascii="Arial" w:hAnsi="Arial" w:cs="Arial"/>
          <w:sz w:val="24"/>
          <w:szCs w:val="24"/>
        </w:rPr>
        <w:t>.</w:t>
      </w:r>
    </w:p>
    <w:p w:rsidR="00FA6DAA" w:rsidRPr="00465BA8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465BA8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CE57A8" w:rsidRPr="00465BA8">
        <w:rPr>
          <w:rFonts w:ascii="Arial" w:hAnsi="Arial" w:cs="Arial"/>
          <w:sz w:val="24"/>
          <w:szCs w:val="24"/>
        </w:rPr>
        <w:t>KZ.1.155-2022</w:t>
      </w:r>
      <w:r w:rsidR="00DA4600" w:rsidRPr="00465BA8">
        <w:rPr>
          <w:rFonts w:ascii="Arial" w:hAnsi="Arial" w:cs="Arial"/>
          <w:sz w:val="24"/>
          <w:szCs w:val="24"/>
        </w:rPr>
        <w:t>.</w:t>
      </w:r>
    </w:p>
    <w:p w:rsidR="00FA6DAA" w:rsidRPr="00AA6800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896FEF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732C1D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CE57A8" w:rsidRPr="00CE57A8">
        <w:rPr>
          <w:rFonts w:ascii="Arial" w:hAnsi="Arial" w:cs="Arial"/>
          <w:sz w:val="24"/>
          <w:szCs w:val="24"/>
        </w:rPr>
        <w:t>цепные пилы для лесных работ</w:t>
      </w:r>
      <w:r w:rsidR="00DA4600" w:rsidRPr="00896FEF">
        <w:rPr>
          <w:rFonts w:ascii="Arial" w:hAnsi="Arial" w:cs="Arial"/>
          <w:sz w:val="24"/>
          <w:szCs w:val="24"/>
        </w:rPr>
        <w:t>.</w:t>
      </w:r>
    </w:p>
    <w:p w:rsidR="0038101F" w:rsidRPr="00896FEF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896FEF">
        <w:rPr>
          <w:rFonts w:cs="Arial"/>
          <w:sz w:val="24"/>
          <w:szCs w:val="24"/>
          <w:lang w:val="ru-RU"/>
        </w:rPr>
        <w:t xml:space="preserve">Аспектом стандартизации являются </w:t>
      </w:r>
      <w:r w:rsidR="00CE57A8" w:rsidRPr="00CE57A8">
        <w:rPr>
          <w:rStyle w:val="FontStyle47"/>
          <w:sz w:val="24"/>
          <w:lang w:val="ru-RU"/>
        </w:rPr>
        <w:t>требования безопасности и меры по их проверке для проектирования и конструкции переносных ручных цепных пил с двигателем внутреннего сгорания, предназначенных для работы в лесу только одним оператором, причем лица с правой рукой на задней рукоятке и левой рукой на передней рукоятке должны прочитать и понять требования безопасности, изложенные в руководстве по эксплуатации, и использовать соответствующие средства индивидуальной защиты (СИЗ).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CE57A8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CE57A8">
        <w:rPr>
          <w:rFonts w:ascii="Arial" w:hAnsi="Arial" w:cs="Arial"/>
          <w:color w:val="auto"/>
        </w:rPr>
        <w:t xml:space="preserve">на основе </w:t>
      </w:r>
      <w:r w:rsidR="00CE57A8" w:rsidRPr="00CE57A8">
        <w:rPr>
          <w:rFonts w:ascii="Arial" w:hAnsi="Arial" w:cs="Arial"/>
          <w:lang w:val="en-US"/>
        </w:rPr>
        <w:t>ISO</w:t>
      </w:r>
      <w:r w:rsidR="00CE57A8" w:rsidRPr="00CE57A8">
        <w:rPr>
          <w:rFonts w:ascii="Arial" w:hAnsi="Arial" w:cs="Arial"/>
        </w:rPr>
        <w:t xml:space="preserve"> 11681-1:2011 </w:t>
      </w:r>
      <w:bookmarkStart w:id="1" w:name="_Hlk72853137"/>
      <w:r w:rsidR="00CE57A8" w:rsidRPr="00CE57A8">
        <w:rPr>
          <w:rFonts w:ascii="Arial" w:hAnsi="Arial" w:cs="Arial"/>
        </w:rPr>
        <w:t>«Машины для лесного хозяйства. Требования безопасности и испытания переносных цепных пил. Часть 1. Цепные пилы для лесных работ» («</w:t>
      </w:r>
      <w:bookmarkEnd w:id="1"/>
      <w:r w:rsidR="00CE57A8" w:rsidRPr="00CE57A8">
        <w:rPr>
          <w:rFonts w:ascii="Arial" w:hAnsi="Arial" w:cs="Arial"/>
          <w:lang w:val="en-US"/>
        </w:rPr>
        <w:t>Machinery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for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forestry</w:t>
      </w:r>
      <w:r w:rsidR="00CE57A8" w:rsidRPr="00CE57A8">
        <w:rPr>
          <w:rFonts w:ascii="Arial" w:hAnsi="Arial" w:cs="Arial"/>
        </w:rPr>
        <w:t xml:space="preserve"> - </w:t>
      </w:r>
      <w:r w:rsidR="00CE57A8" w:rsidRPr="00CE57A8">
        <w:rPr>
          <w:rFonts w:ascii="Arial" w:hAnsi="Arial" w:cs="Arial"/>
          <w:lang w:val="en-US"/>
        </w:rPr>
        <w:t>Portable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chain</w:t>
      </w:r>
      <w:r w:rsidR="00CE57A8" w:rsidRPr="00CE57A8">
        <w:rPr>
          <w:rFonts w:ascii="Arial" w:hAnsi="Arial" w:cs="Arial"/>
        </w:rPr>
        <w:t>-</w:t>
      </w:r>
      <w:r w:rsidR="00CE57A8" w:rsidRPr="00CE57A8">
        <w:rPr>
          <w:rFonts w:ascii="Arial" w:hAnsi="Arial" w:cs="Arial"/>
          <w:lang w:val="en-US"/>
        </w:rPr>
        <w:t>saw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safety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requirements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and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testing</w:t>
      </w:r>
      <w:r w:rsidR="00CE57A8" w:rsidRPr="00CE57A8">
        <w:rPr>
          <w:rFonts w:ascii="Arial" w:hAnsi="Arial" w:cs="Arial"/>
        </w:rPr>
        <w:t xml:space="preserve"> – </w:t>
      </w:r>
      <w:r w:rsidR="00CE57A8" w:rsidRPr="00CE57A8">
        <w:rPr>
          <w:rFonts w:ascii="Arial" w:hAnsi="Arial" w:cs="Arial"/>
          <w:lang w:val="en-US"/>
        </w:rPr>
        <w:t>Part</w:t>
      </w:r>
      <w:r w:rsidR="00CE57A8" w:rsidRPr="00CE57A8">
        <w:rPr>
          <w:rFonts w:ascii="Arial" w:hAnsi="Arial" w:cs="Arial"/>
        </w:rPr>
        <w:t xml:space="preserve"> 1: </w:t>
      </w:r>
      <w:r w:rsidR="00CE57A8" w:rsidRPr="00CE57A8">
        <w:rPr>
          <w:rFonts w:ascii="Arial" w:hAnsi="Arial" w:cs="Arial"/>
          <w:lang w:val="en-US"/>
        </w:rPr>
        <w:t>Chain</w:t>
      </w:r>
      <w:r w:rsidR="00CE57A8" w:rsidRPr="00CE57A8">
        <w:rPr>
          <w:rFonts w:ascii="Arial" w:hAnsi="Arial" w:cs="Arial"/>
        </w:rPr>
        <w:t>-</w:t>
      </w:r>
      <w:r w:rsidR="00CE57A8" w:rsidRPr="00CE57A8">
        <w:rPr>
          <w:rFonts w:ascii="Arial" w:hAnsi="Arial" w:cs="Arial"/>
          <w:lang w:val="en-US"/>
        </w:rPr>
        <w:t>saws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for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forest</w:t>
      </w:r>
      <w:r w:rsidR="00CE57A8" w:rsidRPr="00CE57A8">
        <w:rPr>
          <w:rFonts w:ascii="Arial" w:hAnsi="Arial" w:cs="Arial"/>
        </w:rPr>
        <w:t xml:space="preserve"> </w:t>
      </w:r>
      <w:r w:rsidR="00CE57A8" w:rsidRPr="00CE57A8">
        <w:rPr>
          <w:rFonts w:ascii="Arial" w:hAnsi="Arial" w:cs="Arial"/>
          <w:lang w:val="en-US"/>
        </w:rPr>
        <w:t>service</w:t>
      </w:r>
      <w:r w:rsidR="00CE57A8" w:rsidRPr="00CE57A8">
        <w:rPr>
          <w:rFonts w:ascii="Arial" w:hAnsi="Arial" w:cs="Arial"/>
        </w:rPr>
        <w:t>»</w:t>
      </w:r>
      <w:r w:rsidR="00CE57A8" w:rsidRPr="00CE57A8">
        <w:rPr>
          <w:rFonts w:ascii="Arial" w:hAnsi="Arial" w:cs="Arial"/>
          <w:color w:val="auto"/>
        </w:rPr>
        <w:t>)</w:t>
      </w:r>
      <w:r w:rsidR="00896FEF" w:rsidRPr="00CE57A8">
        <w:rPr>
          <w:rFonts w:ascii="Arial" w:hAnsi="Arial" w:cs="Arial"/>
          <w:color w:val="auto"/>
        </w:rPr>
        <w:t xml:space="preserve"> </w:t>
      </w:r>
      <w:r w:rsidRPr="00CE57A8">
        <w:rPr>
          <w:rFonts w:ascii="Arial" w:hAnsi="Arial" w:cs="Arial"/>
          <w:color w:val="auto"/>
        </w:rPr>
        <w:t xml:space="preserve">в целях реализации </w:t>
      </w:r>
      <w:r w:rsidR="009970C9" w:rsidRPr="00CE57A8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CE57A8">
          <w:rPr>
            <w:rFonts w:ascii="Arial" w:hAnsi="Arial" w:cs="Arial"/>
            <w:color w:val="auto"/>
          </w:rPr>
          <w:t>5</w:t>
        </w:r>
      </w:hyperlink>
      <w:r w:rsidR="009970C9" w:rsidRPr="00CE57A8">
        <w:rPr>
          <w:rFonts w:ascii="Arial" w:hAnsi="Arial" w:cs="Arial"/>
          <w:color w:val="auto"/>
        </w:rPr>
        <w:t xml:space="preserve"> «Обеспечение безопасности</w:t>
      </w:r>
      <w:r w:rsidR="009970C9" w:rsidRPr="008F5267">
        <w:rPr>
          <w:rFonts w:ascii="Arial" w:hAnsi="Arial" w:cs="Arial"/>
          <w:color w:val="auto"/>
        </w:rPr>
        <w:t xml:space="preserve"> машин и (или) оборудования при изготовлении, хранении, транспортировании, эксплуатации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lastRenderedPageBreak/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CE57A8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F5267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</w:t>
      </w:r>
      <w:r w:rsidRPr="00CE57A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следующими нормативными документами: 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 w:val="0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6531:2008, </w:t>
      </w:r>
      <w:r w:rsidRPr="00CE57A8">
        <w:rPr>
          <w:rFonts w:ascii="Arial" w:hAnsi="Arial" w:cs="Arial"/>
          <w:lang w:val="en-US"/>
        </w:rPr>
        <w:t>Machinery for forestry — Portable chain-saws — Vocabulary (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Машины для лесного 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Пилы цепные ручные переносные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Словарь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>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6533, </w:t>
      </w:r>
      <w:r w:rsidRPr="00CE57A8">
        <w:rPr>
          <w:rFonts w:ascii="Arial" w:hAnsi="Arial" w:cs="Arial"/>
          <w:lang w:val="en-US"/>
        </w:rPr>
        <w:t>Forestry machinery — Portable chain-saw front hand-guard — Dimensions and clearances (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Машины для лесного 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Защитное устройство спереди в рукоятке переносных цепных пил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Размеры и зазоры)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 w:val="0"/>
          <w:iCs/>
          <w:sz w:val="24"/>
          <w:lang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6534, </w:t>
      </w:r>
      <w:r w:rsidRPr="00CE57A8">
        <w:rPr>
          <w:rFonts w:ascii="Arial" w:hAnsi="Arial" w:cs="Arial"/>
          <w:lang w:val="en-US"/>
        </w:rPr>
        <w:t>Forestry machinery — Portable chain-saw hand guards — Mechanical strength (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Машины для лесного 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Переносные цепные пилы с защитным устройством для рук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Механическая прочность)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 w:val="0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6535, </w:t>
      </w:r>
      <w:r w:rsidRPr="00CE57A8">
        <w:rPr>
          <w:rFonts w:ascii="Arial" w:hAnsi="Arial" w:cs="Arial"/>
          <w:lang w:val="en-US"/>
        </w:rPr>
        <w:t>Portable chain-saws — Chain brake performance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Пилы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цепные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переносные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 xml:space="preserve">Эксплуатационные характеристики цепного тормоза) 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 w:val="0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7293, </w:t>
      </w:r>
      <w:r w:rsidRPr="00CE57A8">
        <w:rPr>
          <w:rFonts w:ascii="Arial" w:hAnsi="Arial" w:cs="Arial"/>
          <w:lang w:val="en-US"/>
        </w:rPr>
        <w:t>Forestry machinery — Portable chain-saws — Engine performance and fuel consumption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proofErr w:type="spellStart"/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</w:t>
      </w:r>
      <w:proofErr w:type="spellEnd"/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Портативные цепные пилы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 xml:space="preserve">Эксплуатационные характеристики двигателя и расход топлива) 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7914, </w:t>
      </w:r>
      <w:r w:rsidRPr="00CE57A8">
        <w:rPr>
          <w:rFonts w:ascii="Arial" w:hAnsi="Arial" w:cs="Arial"/>
          <w:lang w:val="en-US"/>
        </w:rPr>
        <w:t>Forestry machinery — Portable chain-saws — Minimum handle clearance and sizes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Пилы цепные переносные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Минимальные клиренсы и размеры рукояток)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7915, </w:t>
      </w:r>
      <w:r w:rsidRPr="00CE57A8">
        <w:rPr>
          <w:rFonts w:ascii="Arial" w:hAnsi="Arial" w:cs="Arial"/>
          <w:lang w:val="en-US"/>
        </w:rPr>
        <w:t>Forestry machinery — Portable chain-saws — Determination of handle strength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Оборудование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Переносные цепные пилы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Определение прочности рукоятки)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 w:val="0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8334, </w:t>
      </w:r>
      <w:r w:rsidRPr="00CE57A8">
        <w:rPr>
          <w:rFonts w:ascii="Arial" w:hAnsi="Arial" w:cs="Arial"/>
          <w:lang w:val="en-US"/>
        </w:rPr>
        <w:t xml:space="preserve">Forestry machinery — Portable chain-saws — Determination of balance and maximum holding </w:t>
      </w:r>
      <w:proofErr w:type="spellStart"/>
      <w:r w:rsidRPr="00CE57A8">
        <w:rPr>
          <w:rFonts w:ascii="Arial" w:hAnsi="Arial" w:cs="Arial"/>
          <w:lang w:val="en-US"/>
        </w:rPr>
        <w:t>momen</w:t>
      </w:r>
      <w:proofErr w:type="spellEnd"/>
      <w:r w:rsidRPr="00CE57A8">
        <w:rPr>
          <w:rFonts w:ascii="Arial" w:hAnsi="Arial" w:cs="Arial"/>
          <w:lang w:val="en-US"/>
        </w:rPr>
        <w:t xml:space="preserve">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Переносные цепные пилы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 xml:space="preserve">Балансировка и пиковый момент удержания) 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 w:val="0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9518, </w:t>
      </w:r>
      <w:r w:rsidRPr="00CE57A8">
        <w:rPr>
          <w:rFonts w:ascii="Arial" w:hAnsi="Arial" w:cs="Arial"/>
          <w:lang w:val="en-US"/>
        </w:rPr>
        <w:t>Forestry machinery — Portable chain-saws — Kickback test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Переносные цепные пилы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Испытание на отскок)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10726, </w:t>
      </w:r>
      <w:r w:rsidRPr="00CE57A8">
        <w:rPr>
          <w:rFonts w:ascii="Arial" w:hAnsi="Arial" w:cs="Arial"/>
          <w:lang w:val="en-US"/>
        </w:rPr>
        <w:t>Portable chain-saws — Chain catcher — Dimensions and mechanical strength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Пилы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цепные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переносные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Ограничитель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хода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цепи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Размеры и механическая прочность)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 w:val="0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12100:2010, </w:t>
      </w:r>
      <w:r w:rsidRPr="00CE57A8">
        <w:rPr>
          <w:rFonts w:ascii="Arial" w:hAnsi="Arial" w:cs="Arial"/>
          <w:lang w:val="en-US"/>
        </w:rPr>
        <w:t>Safety of machinery — General principles for design ― Risk assessment and risk reduction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Безопасность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Общие принципы конструирования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Оценка рисков и снижение рисков)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13772, </w:t>
      </w:r>
      <w:r w:rsidRPr="00CE57A8">
        <w:rPr>
          <w:rFonts w:ascii="Arial" w:hAnsi="Arial" w:cs="Arial"/>
          <w:lang w:val="en-US"/>
        </w:rPr>
        <w:t>Forestry machinery — Portable chain-saws — Non-manually actuated chain brake performance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Переносные цепные пилы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Рабочие характеристики автоматического цепного тормоза)</w:t>
      </w:r>
      <w:r w:rsidRPr="00CE57A8">
        <w:rPr>
          <w:rStyle w:val="FontStyle48"/>
          <w:rFonts w:cs="Arial"/>
          <w:iCs/>
          <w:sz w:val="24"/>
          <w:lang w:val="kk-KZ" w:eastAsia="en-US"/>
        </w:rPr>
        <w:t xml:space="preserve"> 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eastAsia="en-US"/>
        </w:rPr>
      </w:pPr>
      <w:bookmarkStart w:id="2" w:name="bookmark2"/>
      <w:r w:rsidRPr="00CE57A8">
        <w:rPr>
          <w:rStyle w:val="FontStyle47"/>
          <w:rFonts w:cs="Arial"/>
          <w:sz w:val="24"/>
          <w:lang w:val="en-US" w:eastAsia="en-US"/>
        </w:rPr>
        <w:t>I</w:t>
      </w:r>
      <w:bookmarkEnd w:id="2"/>
      <w:r w:rsidRPr="00CE57A8">
        <w:rPr>
          <w:rStyle w:val="FontStyle47"/>
          <w:rFonts w:cs="Arial"/>
          <w:sz w:val="24"/>
          <w:lang w:val="en-US" w:eastAsia="en-US"/>
        </w:rPr>
        <w:t xml:space="preserve">SO 13849-1:2006, </w:t>
      </w:r>
      <w:r w:rsidRPr="00CE57A8">
        <w:rPr>
          <w:rFonts w:ascii="Arial" w:hAnsi="Arial" w:cs="Arial"/>
          <w:lang w:val="en-US"/>
        </w:rPr>
        <w:t>Safety of machinery — Safety-related parts of control systems — Part 1: General principles for design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Безопасность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Детали систем управления, связанные с обеспечением безопасности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 xml:space="preserve">. Часть 1: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Общие принципы проектирования)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val="en-US" w:eastAsia="en-US"/>
        </w:rPr>
      </w:pP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>ISO</w:t>
      </w:r>
      <w:r w:rsidRPr="00CE57A8">
        <w:rPr>
          <w:rStyle w:val="FontStyle48"/>
          <w:rFonts w:cs="Arial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>1</w:t>
      </w:r>
      <w:r w:rsidRPr="00CE57A8">
        <w:rPr>
          <w:rStyle w:val="FontStyle47"/>
          <w:rFonts w:cs="Arial"/>
          <w:sz w:val="24"/>
          <w:lang w:val="en-US" w:eastAsia="en-US"/>
        </w:rPr>
        <w:t xml:space="preserve">3849-2, </w:t>
      </w:r>
      <w:r w:rsidRPr="00CE57A8">
        <w:rPr>
          <w:rFonts w:ascii="Arial" w:hAnsi="Arial" w:cs="Arial"/>
          <w:lang w:val="en-US"/>
        </w:rPr>
        <w:t>Safety of machinery — Safety-related parts of control systems — Part 2: Validation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Безопасность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Элементы безопасности систем управления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Часть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2: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Валидация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>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eastAsia="en-US"/>
        </w:rPr>
      </w:pP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>ISO</w:t>
      </w:r>
      <w:r w:rsidRPr="00CE57A8">
        <w:rPr>
          <w:rStyle w:val="FontStyle48"/>
          <w:rFonts w:cs="Arial"/>
          <w:iCs/>
          <w:sz w:val="24"/>
          <w:lang w:val="en-US" w:eastAsia="en-US"/>
        </w:rPr>
        <w:t xml:space="preserve"> </w:t>
      </w:r>
      <w:r w:rsidRPr="00CE57A8">
        <w:rPr>
          <w:rStyle w:val="FontStyle47"/>
          <w:rFonts w:cs="Arial"/>
          <w:sz w:val="24"/>
          <w:lang w:val="en-US" w:eastAsia="en-US"/>
        </w:rPr>
        <w:t xml:space="preserve">13857:2008, </w:t>
      </w:r>
      <w:r w:rsidRPr="00CE57A8">
        <w:rPr>
          <w:rFonts w:ascii="Arial" w:hAnsi="Arial" w:cs="Arial"/>
          <w:lang w:val="en-US"/>
        </w:rPr>
        <w:t>Safety of machinery — Safety distances to prevent hazard zones being reached by upper and lower limbs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Безопасность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 xml:space="preserve">Расстояния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lastRenderedPageBreak/>
        <w:t>безопасности для предотвращения зон опасности, достигаемых верхними и нижними конечностями)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val="en-US"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14982:1998, </w:t>
      </w:r>
      <w:r w:rsidRPr="00CE57A8">
        <w:rPr>
          <w:rFonts w:ascii="Arial" w:hAnsi="Arial" w:cs="Arial"/>
          <w:lang w:val="en-US"/>
        </w:rPr>
        <w:t>Agricultural and forestry machinery — Electromagnetic compatibility — Test methods and acceptance criteria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сельского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и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Электромагнитная совместимость технических средств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val="kk-KZ" w:eastAsia="en-US"/>
        </w:rPr>
        <w:t>Методы испытаний и критерии приемки)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22867, </w:t>
      </w:r>
      <w:r w:rsidRPr="00CE57A8">
        <w:rPr>
          <w:rFonts w:ascii="Arial" w:hAnsi="Arial" w:cs="Arial"/>
          <w:lang w:val="en-US"/>
        </w:rPr>
        <w:t>Forestry and gardening machinery — Vibration test code for portable hand-held machines with internal combustion engine — Vibration at the handles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и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садового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 xml:space="preserve">Испытательный код по вибрации для ручных </w:t>
      </w:r>
      <w:proofErr w:type="spellStart"/>
      <w:r w:rsidRPr="00CE57A8">
        <w:rPr>
          <w:rStyle w:val="FontStyle48"/>
          <w:rFonts w:cs="Arial"/>
          <w:i w:val="0"/>
          <w:iCs/>
          <w:sz w:val="24"/>
          <w:lang w:eastAsia="en-US"/>
        </w:rPr>
        <w:t>бензиномоторных</w:t>
      </w:r>
      <w:proofErr w:type="spellEnd"/>
      <w:r w:rsidRPr="00CE57A8">
        <w:rPr>
          <w:rStyle w:val="FontStyle48"/>
          <w:rFonts w:cs="Arial"/>
          <w:i w:val="0"/>
          <w:iCs/>
          <w:sz w:val="24"/>
          <w:lang w:eastAsia="en-US"/>
        </w:rPr>
        <w:t xml:space="preserve"> машин. Вибрация на рукоятках)</w:t>
      </w:r>
    </w:p>
    <w:p w:rsidR="00CE57A8" w:rsidRPr="00CE57A8" w:rsidRDefault="00CE57A8" w:rsidP="00CE57A8">
      <w:pPr>
        <w:pStyle w:val="Style6"/>
        <w:widowControl/>
        <w:ind w:firstLine="567"/>
        <w:jc w:val="both"/>
        <w:rPr>
          <w:rStyle w:val="FontStyle48"/>
          <w:rFonts w:cs="Arial"/>
          <w:iCs/>
          <w:sz w:val="24"/>
          <w:lang w:eastAsia="en-US"/>
        </w:rPr>
      </w:pPr>
      <w:r w:rsidRPr="00CE57A8">
        <w:rPr>
          <w:rStyle w:val="FontStyle47"/>
          <w:rFonts w:cs="Arial"/>
          <w:sz w:val="24"/>
          <w:lang w:val="en-US" w:eastAsia="en-US"/>
        </w:rPr>
        <w:t xml:space="preserve">ISO 22868, </w:t>
      </w:r>
      <w:r w:rsidRPr="00CE57A8">
        <w:rPr>
          <w:rFonts w:ascii="Arial" w:hAnsi="Arial" w:cs="Arial"/>
          <w:lang w:val="en-US"/>
        </w:rPr>
        <w:t>Forestry and gardening machinery — Noise test code for portable hand-held machines with internal combustion engine — Engineering method (Grade 2 accuracy) (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Машины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для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лесного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и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садового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хозяйства</w:t>
      </w:r>
      <w:r w:rsidRPr="00CE57A8">
        <w:rPr>
          <w:rStyle w:val="FontStyle48"/>
          <w:rFonts w:cs="Arial"/>
          <w:i w:val="0"/>
          <w:iCs/>
          <w:sz w:val="24"/>
          <w:lang w:val="en-US" w:eastAsia="en-US"/>
        </w:rPr>
        <w:t xml:space="preserve">. </w:t>
      </w:r>
      <w:r w:rsidRPr="00CE57A8">
        <w:rPr>
          <w:rStyle w:val="FontStyle48"/>
          <w:rFonts w:cs="Arial"/>
          <w:i w:val="0"/>
          <w:iCs/>
          <w:sz w:val="24"/>
          <w:lang w:eastAsia="en-US"/>
        </w:rPr>
        <w:t>Испытания на шум ручных переносных машин с двигателем внутреннего сгорания. Технический метод (Степень точности 2)</w:t>
      </w:r>
    </w:p>
    <w:p w:rsidR="00CE57A8" w:rsidRPr="00CE57A8" w:rsidRDefault="00CE57A8" w:rsidP="00CE57A8">
      <w:pPr>
        <w:pStyle w:val="Style29"/>
        <w:widowControl/>
        <w:ind w:firstLine="567"/>
        <w:jc w:val="both"/>
        <w:rPr>
          <w:rStyle w:val="FontStyle48"/>
          <w:i w:val="0"/>
          <w:iCs/>
          <w:sz w:val="24"/>
          <w:lang w:eastAsia="en-US"/>
        </w:rPr>
      </w:pPr>
      <w:r w:rsidRPr="00CE57A8">
        <w:rPr>
          <w:rStyle w:val="FontStyle47"/>
          <w:sz w:val="24"/>
          <w:lang w:val="en-US" w:eastAsia="en-US"/>
        </w:rPr>
        <w:t>IEC</w:t>
      </w:r>
      <w:r w:rsidRPr="00CE57A8">
        <w:rPr>
          <w:rStyle w:val="FontStyle47"/>
          <w:sz w:val="24"/>
          <w:lang w:eastAsia="en-US"/>
        </w:rPr>
        <w:t xml:space="preserve"> 60745-1:2006, </w:t>
      </w:r>
      <w:r w:rsidRPr="00CE57A8">
        <w:rPr>
          <w:lang w:val="en-US"/>
        </w:rPr>
        <w:t>Hand</w:t>
      </w:r>
      <w:r w:rsidRPr="00CE57A8">
        <w:t>-</w:t>
      </w:r>
      <w:r w:rsidRPr="00CE57A8">
        <w:rPr>
          <w:lang w:val="en-US"/>
        </w:rPr>
        <w:t>held</w:t>
      </w:r>
      <w:r w:rsidRPr="00CE57A8">
        <w:t xml:space="preserve"> </w:t>
      </w:r>
      <w:r w:rsidRPr="00CE57A8">
        <w:rPr>
          <w:lang w:val="en-US"/>
        </w:rPr>
        <w:t>motor</w:t>
      </w:r>
      <w:r w:rsidRPr="00CE57A8">
        <w:t>-</w:t>
      </w:r>
      <w:r w:rsidRPr="00CE57A8">
        <w:rPr>
          <w:lang w:val="en-US"/>
        </w:rPr>
        <w:t>operated</w:t>
      </w:r>
      <w:r w:rsidRPr="00CE57A8">
        <w:t xml:space="preserve"> </w:t>
      </w:r>
      <w:r w:rsidRPr="00CE57A8">
        <w:rPr>
          <w:lang w:val="en-US"/>
        </w:rPr>
        <w:t>electric</w:t>
      </w:r>
      <w:r w:rsidRPr="00CE57A8">
        <w:t xml:space="preserve"> </w:t>
      </w:r>
      <w:r w:rsidRPr="00CE57A8">
        <w:rPr>
          <w:lang w:val="en-US"/>
        </w:rPr>
        <w:t>tools</w:t>
      </w:r>
      <w:r w:rsidRPr="00CE57A8">
        <w:t xml:space="preserve"> — </w:t>
      </w:r>
      <w:r w:rsidRPr="00CE57A8">
        <w:rPr>
          <w:lang w:val="en-US"/>
        </w:rPr>
        <w:t>Safety</w:t>
      </w:r>
      <w:r w:rsidRPr="00CE57A8">
        <w:t xml:space="preserve"> — </w:t>
      </w:r>
      <w:r w:rsidRPr="00CE57A8">
        <w:rPr>
          <w:lang w:val="en-US"/>
        </w:rPr>
        <w:t>Part</w:t>
      </w:r>
      <w:r w:rsidRPr="00CE57A8">
        <w:t xml:space="preserve"> 1: </w:t>
      </w:r>
      <w:r w:rsidRPr="00CE57A8">
        <w:rPr>
          <w:lang w:val="en-US"/>
        </w:rPr>
        <w:t>General</w:t>
      </w:r>
      <w:r w:rsidRPr="00CE57A8">
        <w:t xml:space="preserve"> </w:t>
      </w:r>
      <w:r w:rsidRPr="00CE57A8">
        <w:rPr>
          <w:lang w:val="en-US"/>
        </w:rPr>
        <w:t>requirements</w:t>
      </w:r>
      <w:r w:rsidRPr="00CE57A8">
        <w:t xml:space="preserve"> (</w:t>
      </w:r>
      <w:r w:rsidRPr="00CE57A8">
        <w:rPr>
          <w:rStyle w:val="FontStyle48"/>
          <w:i w:val="0"/>
          <w:iCs/>
          <w:sz w:val="24"/>
          <w:lang w:eastAsia="en-US"/>
        </w:rPr>
        <w:t>Ручные электрические инструменты с приводом от электродвигателя. Безопасность. Часть 1. Общие требования)</w:t>
      </w:r>
    </w:p>
    <w:p w:rsidR="008F5267" w:rsidRPr="00CE57A8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846BC" w:rsidRDefault="00CE57A8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CE57A8">
        <w:rPr>
          <w:rFonts w:ascii="Arial" w:hAnsi="Arial" w:cs="Arial"/>
          <w:sz w:val="24"/>
          <w:szCs w:val="24"/>
          <w:lang w:val="en-US"/>
        </w:rPr>
        <w:t>ISO</w:t>
      </w:r>
      <w:r w:rsidRPr="00CE57A8">
        <w:rPr>
          <w:rFonts w:ascii="Arial" w:hAnsi="Arial" w:cs="Arial"/>
          <w:sz w:val="24"/>
          <w:szCs w:val="24"/>
        </w:rPr>
        <w:t xml:space="preserve"> 11681-1:2011 «Машины для лесного хозяйства. Требования безопасности и испытания переносных цепных пил. Часть</w:t>
      </w:r>
      <w:r w:rsidRPr="00CE57A8">
        <w:rPr>
          <w:rFonts w:ascii="Arial" w:hAnsi="Arial" w:cs="Arial"/>
          <w:sz w:val="24"/>
          <w:szCs w:val="24"/>
          <w:lang w:val="en-US"/>
        </w:rPr>
        <w:t xml:space="preserve"> 1. </w:t>
      </w:r>
      <w:r w:rsidRPr="00CE57A8">
        <w:rPr>
          <w:rFonts w:ascii="Arial" w:hAnsi="Arial" w:cs="Arial"/>
          <w:sz w:val="24"/>
          <w:szCs w:val="24"/>
        </w:rPr>
        <w:t>Цепные</w:t>
      </w:r>
      <w:r w:rsidRPr="00CE57A8">
        <w:rPr>
          <w:rFonts w:ascii="Arial" w:hAnsi="Arial" w:cs="Arial"/>
          <w:sz w:val="24"/>
          <w:szCs w:val="24"/>
          <w:lang w:val="en-US"/>
        </w:rPr>
        <w:t xml:space="preserve"> </w:t>
      </w:r>
      <w:r w:rsidRPr="00CE57A8">
        <w:rPr>
          <w:rFonts w:ascii="Arial" w:hAnsi="Arial" w:cs="Arial"/>
          <w:sz w:val="24"/>
          <w:szCs w:val="24"/>
        </w:rPr>
        <w:t>пилы</w:t>
      </w:r>
      <w:r w:rsidRPr="00CE57A8">
        <w:rPr>
          <w:rFonts w:ascii="Arial" w:hAnsi="Arial" w:cs="Arial"/>
          <w:sz w:val="24"/>
          <w:szCs w:val="24"/>
          <w:lang w:val="en-US"/>
        </w:rPr>
        <w:t xml:space="preserve"> </w:t>
      </w:r>
      <w:r w:rsidRPr="00CE57A8">
        <w:rPr>
          <w:rFonts w:ascii="Arial" w:hAnsi="Arial" w:cs="Arial"/>
          <w:sz w:val="24"/>
          <w:szCs w:val="24"/>
        </w:rPr>
        <w:t>для</w:t>
      </w:r>
      <w:r w:rsidRPr="00CE57A8">
        <w:rPr>
          <w:rFonts w:ascii="Arial" w:hAnsi="Arial" w:cs="Arial"/>
          <w:sz w:val="24"/>
          <w:szCs w:val="24"/>
          <w:lang w:val="en-US"/>
        </w:rPr>
        <w:t xml:space="preserve"> </w:t>
      </w:r>
      <w:r w:rsidRPr="00CE57A8">
        <w:rPr>
          <w:rFonts w:ascii="Arial" w:hAnsi="Arial" w:cs="Arial"/>
          <w:sz w:val="24"/>
          <w:szCs w:val="24"/>
        </w:rPr>
        <w:t>лесных</w:t>
      </w:r>
      <w:r w:rsidRPr="00CE57A8">
        <w:rPr>
          <w:rFonts w:ascii="Arial" w:hAnsi="Arial" w:cs="Arial"/>
          <w:sz w:val="24"/>
          <w:szCs w:val="24"/>
          <w:lang w:val="en-US"/>
        </w:rPr>
        <w:t xml:space="preserve"> </w:t>
      </w:r>
      <w:r w:rsidRPr="00CE57A8">
        <w:rPr>
          <w:rFonts w:ascii="Arial" w:hAnsi="Arial" w:cs="Arial"/>
          <w:sz w:val="24"/>
          <w:szCs w:val="24"/>
        </w:rPr>
        <w:t>работ</w:t>
      </w:r>
      <w:r w:rsidRPr="00CE57A8">
        <w:rPr>
          <w:rFonts w:ascii="Arial" w:hAnsi="Arial" w:cs="Arial"/>
          <w:sz w:val="24"/>
          <w:szCs w:val="24"/>
          <w:lang w:val="en-US"/>
        </w:rPr>
        <w:t>» («Machinery for forestry - Portable chain-saw safety requirements and testing – Part 1: Chain-saws for forest service»)</w:t>
      </w:r>
    </w:p>
    <w:p w:rsidR="00CE57A8" w:rsidRPr="00CE57A8" w:rsidRDefault="00CE57A8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3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3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3466E8">
        <w:fldChar w:fldCharType="begin"/>
      </w:r>
      <w:r w:rsidR="003466E8" w:rsidRPr="00F97E8B">
        <w:rPr>
          <w:lang w:val="en-US"/>
        </w:rPr>
        <w:instrText xml:space="preserve"> HYPERLINK "mailto:info@ksm.kz" </w:instrText>
      </w:r>
      <w:r w:rsidR="003466E8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3466E8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6E8" w:rsidRDefault="003466E8">
      <w:pPr>
        <w:spacing w:after="0" w:line="240" w:lineRule="auto"/>
      </w:pPr>
      <w:r>
        <w:separator/>
      </w:r>
    </w:p>
  </w:endnote>
  <w:endnote w:type="continuationSeparator" w:id="0">
    <w:p w:rsidR="003466E8" w:rsidRDefault="0034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A8">
          <w:rPr>
            <w:noProof/>
          </w:rPr>
          <w:t>4</w:t>
        </w:r>
        <w:r>
          <w:fldChar w:fldCharType="end"/>
        </w:r>
      </w:p>
    </w:sdtContent>
  </w:sdt>
  <w:p w:rsidR="00A4133A" w:rsidRDefault="003466E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6E8" w:rsidRDefault="003466E8">
      <w:pPr>
        <w:spacing w:after="0" w:line="240" w:lineRule="auto"/>
      </w:pPr>
      <w:r>
        <w:separator/>
      </w:r>
    </w:p>
  </w:footnote>
  <w:footnote w:type="continuationSeparator" w:id="0">
    <w:p w:rsidR="003466E8" w:rsidRDefault="00346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3466E8"/>
    <w:rsid w:val="0038101F"/>
    <w:rsid w:val="003B0974"/>
    <w:rsid w:val="003C6CFC"/>
    <w:rsid w:val="00465BA8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35687"/>
    <w:rsid w:val="00732C1D"/>
    <w:rsid w:val="00896FEF"/>
    <w:rsid w:val="008A1704"/>
    <w:rsid w:val="008F1444"/>
    <w:rsid w:val="008F5267"/>
    <w:rsid w:val="009970C9"/>
    <w:rsid w:val="00AA6800"/>
    <w:rsid w:val="00B00C03"/>
    <w:rsid w:val="00B846BC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F2AFD"/>
    <w:rsid w:val="00F47FF0"/>
    <w:rsid w:val="00F97E8B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F9F4E4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14</cp:revision>
  <dcterms:created xsi:type="dcterms:W3CDTF">2022-05-23T10:43:00Z</dcterms:created>
  <dcterms:modified xsi:type="dcterms:W3CDTF">2022-05-24T03:54:00Z</dcterms:modified>
</cp:coreProperties>
</file>